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Lines="50" w:line="1200" w:lineRule="exact"/>
        <w:jc w:val="center"/>
        <w:rPr>
          <w:rFonts w:hint="default" w:ascii="方正小标宋简体" w:hAnsi="宋体" w:eastAsia="方正小标宋简体" w:cs="宋体"/>
          <w:color w:val="FF0000"/>
          <w:w w:val="70"/>
          <w:sz w:val="90"/>
          <w:szCs w:val="90"/>
        </w:rPr>
      </w:pPr>
    </w:p>
    <w:p>
      <w:pPr>
        <w:pStyle w:val="2"/>
        <w:widowControl/>
        <w:spacing w:line="1200" w:lineRule="exact"/>
        <w:jc w:val="center"/>
        <w:rPr>
          <w:rFonts w:hint="default" w:ascii="方正小标宋简体" w:hAnsi="宋体" w:eastAsia="方正小标宋简体" w:cs="宋体"/>
          <w:color w:val="FF0000"/>
          <w:w w:val="70"/>
          <w:sz w:val="90"/>
          <w:szCs w:val="90"/>
        </w:rPr>
      </w:pPr>
    </w:p>
    <w:p>
      <w:pPr>
        <w:pStyle w:val="2"/>
        <w:widowControl/>
        <w:spacing w:line="1360" w:lineRule="exact"/>
        <w:jc w:val="center"/>
        <w:rPr>
          <w:rFonts w:hint="default" w:ascii="方正小标宋简体" w:hAnsi="宋体" w:eastAsia="方正小标宋简体" w:cs="宋体"/>
          <w:color w:val="FF0000"/>
          <w:spacing w:val="-31"/>
          <w:w w:val="65"/>
          <w:sz w:val="114"/>
          <w:szCs w:val="114"/>
        </w:rPr>
      </w:pPr>
      <w:r>
        <w:rPr>
          <w:rFonts w:ascii="方正小标宋简体" w:hAnsi="宋体" w:eastAsia="方正小标宋简体" w:cs="宋体"/>
          <w:color w:val="FF0000"/>
          <w:spacing w:val="-31"/>
          <w:w w:val="65"/>
          <w:sz w:val="114"/>
          <w:szCs w:val="114"/>
        </w:rPr>
        <w:t>共青团滨州医学院委员会文件</w:t>
      </w:r>
    </w:p>
    <w:p>
      <w:pPr>
        <w:pStyle w:val="2"/>
        <w:widowControl/>
        <w:spacing w:line="700" w:lineRule="exact"/>
        <w:ind w:firstLine="2940" w:firstLineChars="1050"/>
        <w:rPr>
          <w:rFonts w:hint="default"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滨医青发〔2017〕5号</w:t>
      </w:r>
    </w:p>
    <w:p>
      <w:pPr>
        <w:pStyle w:val="2"/>
        <w:widowControl/>
        <w:spacing w:line="560" w:lineRule="exact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  <w:pict>
          <v:line id="_x0000_s1026" o:spid="_x0000_s1026" o:spt="20" style="position:absolute;left:0pt;margin-left:1.05pt;margin-top:14pt;height:0.05pt;width:198.4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  <w:pict>
          <v:line id="_x0000_s1027" o:spid="_x0000_s1027" o:spt="20" style="position:absolute;left:0pt;margin-left:241.5pt;margin-top:14pt;height:0.05pt;width:199.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  <w:pict>
          <v:shape id="自选图形 4" o:spid="_x0000_s1028" style="position:absolute;left:0pt;margin-left:210pt;margin-top:3.2pt;height:19.95pt;width:21pt;z-index:251660288;mso-width-relative:page;mso-height-relative:page;" fillcolor="#FF0000" filled="t" o:preferrelative="t" stroked="t" coordsize="266700,253365" path="m0,96776l101870,96777,133350,0,164829,96777,266699,96776,184284,156587,215764,253364,133350,193552,50935,253364,82415,156587xe"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关于举办滨州医学院第29届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大学生科技文化艺术节的通知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各团总支（团委）、团支部、学生组织：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党的十八大和十八届三中、四中、五中、六中全会精神，认真学习贯彻习近平总书记系列重要讲话精神和治国理政新理念、新思想、新战略，培育和践行社会主义核心价值观，活跃校园文化氛围、提升校园文化层次，促进大学生健康成长和全面发展，经研究，决定举办滨州医学院第29届大学生科技文化艺术节。现将有关事宜通知如下：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一、指导思想 </w:t>
      </w:r>
    </w:p>
    <w:p>
      <w:pPr>
        <w:spacing w:line="576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滨州医学院第29届大学生科技文化艺术节以党的十八大和十八届三中、四中、五中、六中全会精神和习近平总书记系列重要讲话精神为指导，以健康向上、丰富多彩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的科技文化艺术活动为载体，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将开展校园文化活动与提升大学生思想道德素质相结合，为青年学生锻炼自我、提升素质、展示风采搭建平台，着力培养大学生的社会责任感、创新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精神和实践能力，</w:t>
      </w:r>
      <w:r>
        <w:rPr>
          <w:rFonts w:hint="eastAsia" w:ascii="仿宋_GB2312" w:eastAsia="仿宋_GB2312"/>
          <w:color w:val="000000"/>
          <w:sz w:val="32"/>
          <w:szCs w:val="32"/>
        </w:rPr>
        <w:t>引导广大学生为“两个一百年”奋斗目标和中华民族伟大复兴“中国梦”的实现贡献青春、智慧和力量。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2017年4月-6月</w:t>
      </w:r>
    </w:p>
    <w:p>
      <w:pPr>
        <w:spacing w:line="576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三、活动主题：</w:t>
      </w:r>
      <w:r>
        <w:rPr>
          <w:rFonts w:hint="eastAsia" w:ascii="仿宋_GB2312" w:eastAsia="仿宋_GB2312"/>
          <w:color w:val="000000"/>
          <w:sz w:val="32"/>
          <w:szCs w:val="32"/>
        </w:rPr>
        <w:t>坚定信念跟党走  争做“六有”大学生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四、组织机构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立滨州医学院第29届大学生科技文化艺术节组委会，负责活动组织领导、统筹协调。组委会主任由分管学生工作的校领导担任，成员包括学生工作处、校团委等部门负责人和各院（系）分管学生工作的领导。组委会办公室设在共青团滨州医学院委员会，负责本届科技文化艺术节的活动组织实施。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五、活动内容和项目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本届科技文化艺术节结合专业特色和工作实际，努力实现活动内容的高雅性、活动覆盖范围的最大化，通过组织开展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项科技文化艺术活动，营造活跃浓郁的科学和人文精神氛围，打造入时、新颖、富有滨医特色的科技文化艺术活动品牌（具体活动方案附后）。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六、评比表彰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本届大学生科技文化艺术节设立优秀组织单位、先进个人等奖项；竞赛项目分设一、二、三等奖、优秀奖若干；具体考核评比办法另行制定。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七、活动要求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（一）高度重视  加强领导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学生科技文化艺术节作为我校校园文化品牌项目，是丰富学生校园文化生活，促进青年学生成长成才的重要载体，也是提高大学生综合素质的重要途径，各团总支（团委）要切实加强领导，结合实际，精心策划、周密安排、认真部署，积极组织筹备各项活动，力争将本届科技文化艺术节办成一届创新性强、立意高、内容丰富和格调高雅的大学生校园盛会。并于活动结束后15日内，将承办活动总结材料报至共青团滨州医学院委员会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（二）精心组织  广泛宣传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团总支（团委）要认真策划实施，通过科技文化艺术活动不断活跃第二课堂，增进文化育人效果。要充分利用报刊等传统媒体和微博、微信、人人等现代媒体加强活动宣传，营造良好氛围，强化活动效果。共青团滨州医学院委员会将建立第29届大学生科技文化艺术节专题网页和微博话题，集中展示各学院活动开展情况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（三）突出主题  打造精品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团总支（团委）要紧密围绕活动主题，确保各类活动健康实用、清新高雅，引导学生求真、致善、尚美，杜绝形式，力戒浮浅。要进一步强化校园文化活动精品意识，不断凝练优化学院特色精品文化项目，推动学校文化建设发展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（四）节俭务实  确保安全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团总支（团委）要依托学院专业优势，创新载体，努力扩大活动参与普遍性的同时，避免铺张浪费。切实让活动组织者和参与者受益。要把安全工作放在首要位置，认真制定相关事件的应急处理预案，切实确保各项活动有条不紊，井然有序的开展。各承办单位要主动履行大型活动的报批手续，并制定各项活动的安全保障措施，上报组委会备案。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 件：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1.滨州医学院第29届大学生科技文化艺术节组委会成员名单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2.滨州医学院第29届大学生科技文化艺术节活动方案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共青团滨州医学院委员会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2017年4月10日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 件1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滨州医学院第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29届大学生科技文化艺术节</w:t>
      </w:r>
    </w:p>
    <w:p>
      <w:pPr>
        <w:widowControl/>
        <w:spacing w:line="560" w:lineRule="exact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组委会成员名单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主任：李克祥  副院长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成员：李兆松  学生工作处处长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王术光  校团委书记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李祖成  人文与社会科学学院党总支书记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张建民  老年医学院党总支书记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杨  忠  临床医学院党委副书记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董少凤  特殊教育学院党总支副书记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  梅  口腔医学院党总支副书记、副院长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崔保华  护理学院党总支副书记、副院长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赵美春  药学院党总支副书记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鞠  晶  中西医结合学院党总支副书记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李新征  公共卫生与管理学院党总支副书记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王爱英  外国语与国际交流学院党总支副书记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刘志学  康复医学院党总支副书记</w:t>
      </w:r>
    </w:p>
    <w:p>
      <w:pPr>
        <w:spacing w:line="560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刘世松  葡萄酒学院党总支副书记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办公室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设在校团委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王术光兼任办公室主任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附件2.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滨州医学院第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29届大学生科技文化艺术节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活动方案</w:t>
      </w:r>
    </w:p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（一）2017年“挑战杯”大学生课外学术科技作品竞赛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活动时间：2017年4月6日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承办单位：校学生会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（二）第三届“国学达人”挑战赛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活动时间：2017年5月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承办单位：校学生会、各院学生会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黑体" w:eastAsia="楷体_GB2312" w:cs="仿宋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）第二届专业技能大赛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活动时间：2017年4月中旬至6月上旬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承办单位：校学生会、各院学生会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（四）“我的青春我的梦—学习总书记讲话 做合格共青团员”主题征文比赛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活动时间：2017年4月至6月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承办单位：校学生会</w:t>
      </w:r>
    </w:p>
    <w:p>
      <w:pPr>
        <w:tabs>
          <w:tab w:val="left" w:pos="2580"/>
        </w:tabs>
        <w:spacing w:line="560" w:lineRule="exact"/>
        <w:rPr>
          <w:rFonts w:ascii="楷体_GB2312" w:hAnsi="黑体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仿宋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五</w:t>
      </w:r>
      <w:r>
        <w:rPr>
          <w:rFonts w:hint="eastAsia" w:ascii="楷体_GB2312" w:hAnsi="黑体" w:eastAsia="楷体_GB2312" w:cs="仿宋_GB2312"/>
          <w:sz w:val="32"/>
          <w:szCs w:val="32"/>
        </w:rPr>
        <w:t>）社团文化节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活动时间</w:t>
      </w:r>
      <w:r>
        <w:rPr>
          <w:rFonts w:ascii="仿宋_GB2312" w:hAnsi="楷体_GB2312" w:eastAsia="仿宋_GB2312" w:cs="楷体_GB2312"/>
          <w:sz w:val="32"/>
          <w:szCs w:val="32"/>
        </w:rPr>
        <w:t>：</w:t>
      </w:r>
      <w:r>
        <w:rPr>
          <w:rFonts w:hint="eastAsia" w:ascii="仿宋_GB2312" w:hAnsi="楷体_GB2312" w:eastAsia="仿宋_GB2312" w:cs="楷体_GB2312"/>
          <w:sz w:val="32"/>
          <w:szCs w:val="32"/>
        </w:rPr>
        <w:t>2017年3月24日</w:t>
      </w:r>
      <w:r>
        <w:rPr>
          <w:rFonts w:ascii="仿宋_GB2312" w:hAnsi="楷体_GB2312" w:eastAsia="仿宋_GB2312" w:cs="楷体_GB2312"/>
          <w:sz w:val="32"/>
          <w:szCs w:val="32"/>
        </w:rPr>
        <w:t>至</w:t>
      </w:r>
      <w:r>
        <w:rPr>
          <w:rFonts w:hint="eastAsia" w:ascii="仿宋_GB2312" w:hAnsi="楷体_GB2312" w:eastAsia="仿宋_GB2312" w:cs="楷体_GB2312"/>
          <w:sz w:val="32"/>
          <w:szCs w:val="32"/>
        </w:rPr>
        <w:t>5月20日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承办单位</w:t>
      </w:r>
      <w:r>
        <w:rPr>
          <w:rFonts w:ascii="仿宋_GB2312" w:hAnsi="楷体_GB2312" w:eastAsia="仿宋_GB2312" w:cs="楷体_GB2312"/>
          <w:sz w:val="32"/>
          <w:szCs w:val="32"/>
        </w:rPr>
        <w:t>：社团联合会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（六）“诗传千古情，词动清秋意”诗词鉴赏活动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活动时间：2017年3月至6月</w:t>
      </w:r>
    </w:p>
    <w:p>
      <w:pPr>
        <w:tabs>
          <w:tab w:val="left" w:pos="2580"/>
        </w:tabs>
        <w:spacing w:line="5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承办单位：临床医学院团委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（七）第四届外科临床技能模拟操作大赛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承办单位：临床医学院团委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（八）第四届外科临床诊断学基本技能操作大赛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活动时间：2017年6月5日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承办单位：临床医学院团委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（九）烟台市第六届爱聋手语才艺大赛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活动时间：2017年5月21日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承办单位：特殊教育学院团总支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（十）中华美文朗诵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活动时间：2017年5月27日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承办单位：口腔医学院团总支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6"/>
        </w:rPr>
        <w:t>十一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）服装设计大赛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活动时间：2017年6月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承办单位：护理学院团总支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6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十二</w:t>
      </w:r>
      <w:r>
        <w:rPr>
          <w:rFonts w:hint="eastAsia" w:ascii="楷体_GB2312" w:hAnsi="楷体_GB2312" w:eastAsia="楷体_GB2312" w:cs="楷体_GB2312"/>
          <w:sz w:val="32"/>
          <w:szCs w:val="36"/>
        </w:rPr>
        <w:t>）大学生朋辈心理辅导技能大赛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活动时间：2017年4月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承办单位：人文与社会科学学院团总支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（十三）“一站到底”知识竞赛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活动时间：2017年5月下旬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承办单位：药学院团总支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（十四）“品读经典”微课比赛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活动时间：2017年6</w:t>
      </w:r>
      <w:r>
        <w:rPr>
          <w:rFonts w:ascii="仿宋_GB2312" w:hAnsi="仿宋_GB2312" w:eastAsia="仿宋_GB2312" w:cs="仿宋_GB2312"/>
          <w:sz w:val="32"/>
          <w:szCs w:val="32"/>
        </w:rPr>
        <w:t>月3日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承办单位：中西医结合学院团总支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（十五）“礼敬中华”传统文化情景剧展演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月上旬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承办单位：中西医结合学院团总支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（十六）校园创新创业大赛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承办单位：公共卫生与管理学院团总支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（十七）英语风采大赛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承办单位：外国语与国际交流学院团总支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（十八）“新时代 新青年”演讲比赛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活动时间：2017年5月20日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承办单位：康复医学院团总支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（十九）葡萄酒营销实践大赛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活动时间：2017年6月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承办单位：葡萄酒学院团总支</w:t>
      </w:r>
    </w:p>
    <w:p>
      <w:pPr>
        <w:tabs>
          <w:tab w:val="left" w:pos="2580"/>
        </w:tabs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（二十）“医路有你 知问青春”养老知识竞赛</w:t>
      </w:r>
    </w:p>
    <w:p>
      <w:pPr>
        <w:tabs>
          <w:tab w:val="left" w:pos="258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活动时间：2017年3月19日至4月10日</w:t>
      </w:r>
    </w:p>
    <w:p>
      <w:pPr>
        <w:spacing w:line="560" w:lineRule="exac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ascii="仿宋_GB2312" w:hAnsi="仿宋_GB2312" w:eastAsia="仿宋_GB2312" w:cs="仿宋_GB2312"/>
          <w:sz w:val="32"/>
          <w:szCs w:val="32"/>
        </w:rPr>
        <w:t>老年医学院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68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Balloon Text"/>
    <w:basedOn w:val="1"/>
    <w:link w:val="14"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333333"/>
      <w:sz w:val="18"/>
      <w:szCs w:val="18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纯文本 Char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2">
    <w:name w:val="页眉 Char"/>
    <w:basedOn w:val="6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框文本 Char"/>
    <w:basedOn w:val="6"/>
    <w:link w:val="3"/>
    <w:semiHidden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433</Words>
  <Characters>2474</Characters>
  <Lines>20</Lines>
  <Paragraphs>5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acer1</dc:creator>
  <cp:lastModifiedBy>Administrator</cp:lastModifiedBy>
  <cp:lastPrinted>2016-05-05T00:41:00Z</cp:lastPrinted>
  <dcterms:modified xsi:type="dcterms:W3CDTF">2017-04-30T04:25:41Z</dcterms:modified>
  <dc:title>共青团滨州医学院委员会文件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