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69" w:rsidRDefault="001E7C59" w:rsidP="00D865A7">
      <w:pPr>
        <w:pStyle w:val="1"/>
        <w:spacing w:line="560" w:lineRule="exact"/>
        <w:ind w:left="0"/>
        <w:jc w:val="center"/>
      </w:pPr>
      <w:r>
        <w:t>关于组织开展</w:t>
      </w:r>
      <w:r>
        <w:rPr>
          <w:color w:val="010101"/>
        </w:rPr>
        <w:t>“</w:t>
      </w:r>
      <w:r>
        <w:t>文明祭奠、绿色清明</w:t>
      </w:r>
      <w:r>
        <w:rPr>
          <w:color w:val="010101"/>
        </w:rPr>
        <w:t>”</w:t>
      </w:r>
    </w:p>
    <w:p w:rsidR="004A2569" w:rsidRDefault="001E7C59" w:rsidP="00D865A7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黑体" w:eastAsia="黑体" w:hAnsi="黑体" w:hint="eastAsia"/>
          <w:b/>
          <w:sz w:val="44"/>
        </w:rPr>
        <w:t>——</w:t>
      </w:r>
      <w:r>
        <w:rPr>
          <w:rFonts w:ascii="方正小标宋简体" w:eastAsia="方正小标宋简体" w:hAnsi="方正小标宋简体" w:hint="eastAsia"/>
          <w:sz w:val="44"/>
        </w:rPr>
        <w:t>我们的节日·清明主题活动的通知</w:t>
      </w:r>
    </w:p>
    <w:p w:rsidR="00150448" w:rsidRDefault="00150448" w:rsidP="00D865A7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</w:p>
    <w:p w:rsidR="004A2569" w:rsidRPr="00150448" w:rsidRDefault="001E7C59" w:rsidP="00D865A7">
      <w:pPr>
        <w:pStyle w:val="a3"/>
        <w:spacing w:line="560" w:lineRule="exact"/>
      </w:pPr>
      <w:r w:rsidRPr="00150448">
        <w:rPr>
          <w:rFonts w:hint="eastAsia"/>
        </w:rPr>
        <w:t>各团总支（团委）、团支部、学生组织</w:t>
      </w:r>
      <w:r w:rsidRPr="00150448">
        <w:t>：</w:t>
      </w:r>
    </w:p>
    <w:p w:rsidR="004A2569" w:rsidRPr="00150448" w:rsidRDefault="001E7C59" w:rsidP="00D865A7">
      <w:pPr>
        <w:pStyle w:val="a3"/>
        <w:spacing w:line="560" w:lineRule="exact"/>
        <w:ind w:firstLineChars="200" w:firstLine="640"/>
        <w:jc w:val="both"/>
      </w:pPr>
      <w:r w:rsidRPr="00150448">
        <w:t>2019年4月5日，是中华民族的传统节日——清明节。为大力培育和践行社会主义核心价值观，传承中华民族优秀传统文化，引导广大群众缅怀先烈先贤，弘扬以爱国主义为核心的民族精神，树立文明、低碳、绿色、环保的社会风尚，</w:t>
      </w:r>
      <w:r w:rsidR="00D865A7">
        <w:rPr>
          <w:rFonts w:hint="eastAsia"/>
        </w:rPr>
        <w:t>校团委</w:t>
      </w:r>
      <w:r w:rsidRPr="00150448">
        <w:t>发起“文明祭奠、绿色清明”——我们的节日·清明主题活动。现将有关事项通知如下。</w:t>
      </w:r>
    </w:p>
    <w:p w:rsidR="004A2569" w:rsidRPr="00150448" w:rsidRDefault="001E7C59" w:rsidP="00D865A7">
      <w:pPr>
        <w:pStyle w:val="a3"/>
        <w:spacing w:line="560" w:lineRule="exact"/>
        <w:ind w:firstLineChars="200" w:firstLine="640"/>
        <w:jc w:val="both"/>
        <w:rPr>
          <w:rFonts w:ascii="黑体" w:eastAsia="黑体"/>
        </w:rPr>
      </w:pPr>
      <w:r w:rsidRPr="00150448">
        <w:rPr>
          <w:rFonts w:ascii="黑体" w:eastAsia="黑体" w:hint="eastAsia"/>
        </w:rPr>
        <w:t>一、指导思想</w:t>
      </w:r>
    </w:p>
    <w:p w:rsidR="004A2569" w:rsidRDefault="001E7C59" w:rsidP="00D865A7">
      <w:pPr>
        <w:pStyle w:val="a3"/>
        <w:spacing w:line="560" w:lineRule="exact"/>
        <w:ind w:firstLineChars="200" w:firstLine="640"/>
        <w:jc w:val="both"/>
      </w:pPr>
      <w:r>
        <w:t>全面贯彻落实习近平新时代中国特色社会主义思想和党的十</w:t>
      </w:r>
      <w:r w:rsidRPr="00150448">
        <w:t>九大精神，围绕“文明祭奠、绿色清明”主题，通过开展祭奠英烈、</w:t>
      </w:r>
      <w:r w:rsidR="00D865A7">
        <w:rPr>
          <w:rFonts w:hint="eastAsia"/>
        </w:rPr>
        <w:t>主题团日</w:t>
      </w:r>
      <w:r w:rsidRPr="00150448">
        <w:t>、志愿服务等活动，大力倡导文明祭扫、绿色祭奠，引导</w:t>
      </w:r>
      <w:r w:rsidR="00D865A7">
        <w:rPr>
          <w:rFonts w:hint="eastAsia"/>
        </w:rPr>
        <w:t>团员青年</w:t>
      </w:r>
      <w:r w:rsidRPr="00150448">
        <w:t>在慎终追远、缅怀先辈的情怀中认知传统、尊重传统、继承传统、弘扬传统，增进爱党、爱国、爱社会主义情感。</w:t>
      </w:r>
    </w:p>
    <w:p w:rsidR="004A2569" w:rsidRPr="00192B9A" w:rsidRDefault="001E7C59" w:rsidP="00D865A7">
      <w:pPr>
        <w:pStyle w:val="a3"/>
        <w:spacing w:line="560" w:lineRule="exact"/>
        <w:ind w:firstLineChars="200" w:firstLine="640"/>
        <w:jc w:val="both"/>
        <w:rPr>
          <w:rFonts w:ascii="黑体" w:eastAsia="黑体"/>
        </w:rPr>
      </w:pPr>
      <w:r w:rsidRPr="00192B9A">
        <w:rPr>
          <w:rFonts w:ascii="黑体" w:eastAsia="黑体" w:hint="eastAsia"/>
        </w:rPr>
        <w:t>二、主要内容</w:t>
      </w:r>
    </w:p>
    <w:p w:rsidR="004A2569" w:rsidRDefault="00192B9A" w:rsidP="00D865A7">
      <w:pPr>
        <w:pStyle w:val="a3"/>
        <w:spacing w:line="560" w:lineRule="exact"/>
        <w:ind w:firstLineChars="200" w:firstLine="640"/>
        <w:jc w:val="both"/>
      </w:pPr>
      <w:r w:rsidRPr="00192B9A">
        <w:rPr>
          <w:rFonts w:ascii="楷体_GB2312" w:eastAsia="楷体_GB2312" w:hint="eastAsia"/>
        </w:rPr>
        <w:t>1.</w:t>
      </w:r>
      <w:r w:rsidR="001E7C59" w:rsidRPr="00192B9A">
        <w:rPr>
          <w:rFonts w:ascii="楷体_GB2312" w:eastAsia="楷体_GB2312" w:hint="eastAsia"/>
        </w:rPr>
        <w:t>开展“清明祭英烈”活动。</w:t>
      </w:r>
      <w:r>
        <w:t>突出慎终追远、缅怀先烈主题</w:t>
      </w:r>
      <w:r>
        <w:rPr>
          <w:rFonts w:hint="eastAsia"/>
        </w:rPr>
        <w:t>，</w:t>
      </w:r>
      <w:r w:rsidR="001E7C59" w:rsidRPr="00150448">
        <w:t>以追忆为中华人民共和国成立、建设、改革事业抛头颅、洒热血的英雄人物为重点，在烈士陵园、爱国主义教育基地、革命历史遗迹等场所组织开展祭奠英烈、集体宣誓等活动，引导</w:t>
      </w:r>
      <w:r w:rsidR="00D865A7">
        <w:rPr>
          <w:rFonts w:hint="eastAsia"/>
        </w:rPr>
        <w:t>学生</w:t>
      </w:r>
      <w:r w:rsidR="001E7C59" w:rsidRPr="00150448">
        <w:t>尊重英雄、歌颂英雄、怀念英雄，增强感恩奋进的精神力量。开展“缅怀先烈征文”活动，组织</w:t>
      </w:r>
      <w:r w:rsidR="00D865A7">
        <w:rPr>
          <w:rFonts w:hint="eastAsia"/>
        </w:rPr>
        <w:t>青年学生</w:t>
      </w:r>
      <w:r w:rsidR="001E7C59" w:rsidRPr="00150448">
        <w:t>撰写心得体</w:t>
      </w:r>
      <w:r w:rsidR="001E7C59" w:rsidRPr="00150448">
        <w:lastRenderedPageBreak/>
        <w:t>会，发表感言心声，表达对先烈先辈的感恩怀念。</w:t>
      </w:r>
    </w:p>
    <w:p w:rsidR="004A2569" w:rsidRDefault="00192B9A" w:rsidP="00D865A7">
      <w:pPr>
        <w:pStyle w:val="a3"/>
        <w:spacing w:line="560" w:lineRule="exact"/>
        <w:ind w:firstLineChars="200" w:firstLine="640"/>
        <w:jc w:val="both"/>
      </w:pPr>
      <w:r w:rsidRPr="00192B9A">
        <w:rPr>
          <w:rFonts w:ascii="楷体_GB2312" w:eastAsia="楷体_GB2312" w:hint="eastAsia"/>
        </w:rPr>
        <w:t>2.</w:t>
      </w:r>
      <w:r w:rsidR="001E7C59" w:rsidRPr="00192B9A">
        <w:rPr>
          <w:rFonts w:ascii="楷体_GB2312" w:eastAsia="楷体_GB2312" w:hint="eastAsia"/>
        </w:rPr>
        <w:t>开展主题团日活动。</w:t>
      </w:r>
      <w:r w:rsidR="001E7C59" w:rsidRPr="00150448">
        <w:t>开展</w:t>
      </w:r>
      <w:r w:rsidRPr="00150448">
        <w:t>以</w:t>
      </w:r>
      <w:r>
        <w:rPr>
          <w:rFonts w:hint="eastAsia"/>
        </w:rPr>
        <w:t>“</w:t>
      </w:r>
      <w:r w:rsidRPr="00150448">
        <w:t>缅怀革命先烈</w:t>
      </w:r>
      <w:r>
        <w:rPr>
          <w:rFonts w:hint="eastAsia"/>
        </w:rPr>
        <w:t>”</w:t>
      </w:r>
      <w:r w:rsidRPr="00150448">
        <w:t>为主题</w:t>
      </w:r>
      <w:r>
        <w:rPr>
          <w:rFonts w:hint="eastAsia"/>
        </w:rPr>
        <w:t>的团日</w:t>
      </w:r>
      <w:r w:rsidR="001E7C59" w:rsidRPr="00150448">
        <w:t>活动，组织</w:t>
      </w:r>
      <w:r>
        <w:rPr>
          <w:rFonts w:hint="eastAsia"/>
        </w:rPr>
        <w:t>青年学生</w:t>
      </w:r>
      <w:r w:rsidR="001E7C59" w:rsidRPr="00150448">
        <w:t>诵读中华经典，弘扬中华民族优秀文化和传统美德，激励大家珍惜今天的幸福生活，树立报效祖国的远大志向。</w:t>
      </w:r>
    </w:p>
    <w:p w:rsidR="004A2569" w:rsidRPr="00150448" w:rsidRDefault="00192B9A" w:rsidP="00D865A7">
      <w:pPr>
        <w:pStyle w:val="a3"/>
        <w:spacing w:line="560" w:lineRule="exact"/>
        <w:ind w:firstLineChars="200" w:firstLine="640"/>
        <w:jc w:val="both"/>
      </w:pPr>
      <w:r>
        <w:rPr>
          <w:rFonts w:ascii="楷体_GB2312" w:eastAsia="楷体_GB2312" w:hint="eastAsia"/>
        </w:rPr>
        <w:t>3.</w:t>
      </w:r>
      <w:r w:rsidR="001E7C59" w:rsidRPr="00192B9A">
        <w:rPr>
          <w:rFonts w:ascii="楷体_GB2312" w:eastAsia="楷体_GB2312" w:hint="eastAsia"/>
        </w:rPr>
        <w:t>开展文明祭奠活动。</w:t>
      </w:r>
      <w:r w:rsidR="001E7C59" w:rsidRPr="00150448">
        <w:t>结合新时代文明实践，通过开展宣传教育、舆论引导和各种形式的志愿服务活动，倡导“文明祭奠、绿色清明”理念，自觉摒弃焚烧纸钱、燃放鞭炮和铺张浪费、奢侈挥霍的祭拜陋习，大力倡导网络祭扫、亲情信箱、植树祭奠等文明祭扫方式，表达对生命的敬畏、对已故亲人的缅怀，以实际行动倡树新风、保护环境。</w:t>
      </w:r>
    </w:p>
    <w:p w:rsidR="004A2569" w:rsidRDefault="00192B9A" w:rsidP="00D865A7">
      <w:pPr>
        <w:pStyle w:val="a3"/>
        <w:spacing w:line="560" w:lineRule="exact"/>
        <w:ind w:firstLineChars="200" w:firstLine="640"/>
        <w:jc w:val="both"/>
      </w:pPr>
      <w:r>
        <w:rPr>
          <w:rFonts w:ascii="楷体_GB2312" w:eastAsia="楷体_GB2312" w:hint="eastAsia"/>
        </w:rPr>
        <w:t>4.</w:t>
      </w:r>
      <w:r w:rsidR="001E7C59" w:rsidRPr="00192B9A">
        <w:rPr>
          <w:rFonts w:ascii="楷体_GB2312" w:eastAsia="楷体_GB2312" w:hint="eastAsia"/>
        </w:rPr>
        <w:t>开展“清明节踏青”活动。</w:t>
      </w:r>
      <w:r w:rsidR="001E7C59" w:rsidRPr="00150448">
        <w:t>传承传统节日活动项目，丰富清明节日习俗，组织开展郊游踏青、放风筝、拔河等活动，引导</w:t>
      </w:r>
      <w:r w:rsidR="00D865A7">
        <w:rPr>
          <w:rFonts w:hint="eastAsia"/>
        </w:rPr>
        <w:t>青年学生</w:t>
      </w:r>
      <w:r w:rsidR="001E7C59" w:rsidRPr="00150448">
        <w:t>迎接自然、拥抱自然、亲近自然、保护自然，打造富有特色的清明文化。将清明节与植树绿化活动相结合，组织开展义务植树、种花、种草活动，培育“生态清明”的节日文化。</w:t>
      </w:r>
    </w:p>
    <w:p w:rsidR="00D865A7" w:rsidRDefault="00192B9A" w:rsidP="00D865A7">
      <w:pPr>
        <w:pStyle w:val="a3"/>
        <w:spacing w:line="560" w:lineRule="exact"/>
        <w:ind w:firstLineChars="200" w:firstLine="640"/>
        <w:jc w:val="both"/>
      </w:pPr>
      <w:r>
        <w:rPr>
          <w:rFonts w:ascii="楷体_GB2312" w:eastAsia="楷体_GB2312" w:hint="eastAsia"/>
        </w:rPr>
        <w:t>5.</w:t>
      </w:r>
      <w:r w:rsidR="001E7C59" w:rsidRPr="00192B9A">
        <w:rPr>
          <w:rFonts w:ascii="楷体_GB2312" w:eastAsia="楷体_GB2312" w:hint="eastAsia"/>
        </w:rPr>
        <w:t>开展传统节日文化宣传活动。</w:t>
      </w:r>
      <w:r w:rsidR="001E7C59" w:rsidRPr="00150448">
        <w:t>综合运用传统媒体和新兴媒体，通过新闻报道、网上互动等多种形式，宣传普及节日知识，传播节日文化，及时报道节日活动，扩大节日文化的覆盖面和影响力。</w:t>
      </w:r>
    </w:p>
    <w:p w:rsidR="004A2569" w:rsidRPr="00192B9A" w:rsidRDefault="001E7C59" w:rsidP="00D865A7">
      <w:pPr>
        <w:pStyle w:val="a3"/>
        <w:spacing w:line="560" w:lineRule="exact"/>
        <w:ind w:firstLineChars="200" w:firstLine="640"/>
        <w:jc w:val="both"/>
        <w:rPr>
          <w:rFonts w:ascii="黑体" w:eastAsia="黑体"/>
        </w:rPr>
      </w:pPr>
      <w:r w:rsidRPr="00192B9A">
        <w:rPr>
          <w:rFonts w:ascii="黑体" w:eastAsia="黑体" w:hint="eastAsia"/>
        </w:rPr>
        <w:t>三、活动要求</w:t>
      </w:r>
    </w:p>
    <w:p w:rsidR="004A2569" w:rsidRPr="00150448" w:rsidRDefault="001E7C59" w:rsidP="00D865A7">
      <w:pPr>
        <w:pStyle w:val="a3"/>
        <w:spacing w:line="560" w:lineRule="exact"/>
        <w:ind w:firstLineChars="200" w:firstLine="640"/>
        <w:jc w:val="both"/>
      </w:pPr>
      <w:r w:rsidRPr="00150448">
        <w:t>“文明祭奠、绿色清明”——我们的节日·</w:t>
      </w:r>
      <w:r w:rsidR="00D865A7">
        <w:t>清明主题</w:t>
      </w:r>
      <w:r w:rsidR="00D865A7">
        <w:rPr>
          <w:rFonts w:hint="eastAsia"/>
        </w:rPr>
        <w:t>活动，</w:t>
      </w:r>
      <w:r w:rsidRPr="00150448">
        <w:t>是</w:t>
      </w:r>
      <w:r w:rsidR="00192B9A">
        <w:rPr>
          <w:rFonts w:hint="eastAsia"/>
        </w:rPr>
        <w:t>我校</w:t>
      </w:r>
      <w:r w:rsidRPr="00150448">
        <w:t>“我们的节日”系列活动的重要内容之一。</w:t>
      </w:r>
      <w:r w:rsidRPr="00150448">
        <w:rPr>
          <w:rFonts w:hint="eastAsia"/>
        </w:rPr>
        <w:t>各团总支</w:t>
      </w:r>
      <w:r w:rsidRPr="00150448">
        <w:rPr>
          <w:rFonts w:hint="eastAsia"/>
        </w:rPr>
        <w:lastRenderedPageBreak/>
        <w:t>（团委）、团支部、学生组织</w:t>
      </w:r>
      <w:r w:rsidRPr="00150448">
        <w:t>要加强对主题活动的组织领导，结合各自实际，突出</w:t>
      </w:r>
      <w:r w:rsidR="00D865A7">
        <w:rPr>
          <w:rFonts w:hint="eastAsia"/>
        </w:rPr>
        <w:t>专业特色</w:t>
      </w:r>
      <w:r w:rsidRPr="00150448">
        <w:t>，进一步细化活动内容，设计活动载体，浓化节日气氛，确保活动效果。</w:t>
      </w:r>
    </w:p>
    <w:p w:rsidR="004A2569" w:rsidRPr="00150448" w:rsidRDefault="001E7C59" w:rsidP="00D865A7">
      <w:pPr>
        <w:pStyle w:val="a3"/>
        <w:spacing w:line="560" w:lineRule="exact"/>
        <w:ind w:firstLineChars="200" w:firstLine="640"/>
        <w:jc w:val="both"/>
      </w:pPr>
      <w:r w:rsidRPr="00150448">
        <w:t>请</w:t>
      </w:r>
      <w:r w:rsidR="00D865A7">
        <w:rPr>
          <w:rFonts w:hint="eastAsia"/>
        </w:rPr>
        <w:t>各团总支（团委）</w:t>
      </w:r>
      <w:r w:rsidRPr="00150448">
        <w:t>将</w:t>
      </w:r>
      <w:r w:rsidR="00D865A7">
        <w:rPr>
          <w:rFonts w:hint="eastAsia"/>
        </w:rPr>
        <w:t>主题团日活动材料（包含</w:t>
      </w:r>
      <w:r w:rsidRPr="00150448">
        <w:t>活动</w:t>
      </w:r>
      <w:r w:rsidRPr="00150448">
        <w:rPr>
          <w:rFonts w:hint="eastAsia"/>
        </w:rPr>
        <w:t>照片</w:t>
      </w:r>
      <w:r w:rsidR="00D865A7">
        <w:rPr>
          <w:rFonts w:hint="eastAsia"/>
        </w:rPr>
        <w:t>、</w:t>
      </w:r>
      <w:r w:rsidRPr="00150448">
        <w:rPr>
          <w:rFonts w:hint="eastAsia"/>
        </w:rPr>
        <w:t>活动总结</w:t>
      </w:r>
      <w:r w:rsidR="00D865A7">
        <w:rPr>
          <w:rFonts w:hint="eastAsia"/>
        </w:rPr>
        <w:t>）、</w:t>
      </w:r>
      <w:r w:rsidR="006C1C30">
        <w:rPr>
          <w:rFonts w:hint="eastAsia"/>
        </w:rPr>
        <w:t>系列活动的宣传报道</w:t>
      </w:r>
      <w:r w:rsidRPr="00150448">
        <w:t>于4月</w:t>
      </w:r>
      <w:r w:rsidRPr="00150448">
        <w:rPr>
          <w:rFonts w:hint="eastAsia"/>
        </w:rPr>
        <w:t>8</w:t>
      </w:r>
      <w:r w:rsidRPr="00150448">
        <w:t>日前</w:t>
      </w:r>
      <w:r w:rsidR="006C1C30">
        <w:rPr>
          <w:rFonts w:hint="eastAsia"/>
        </w:rPr>
        <w:t>汇总好</w:t>
      </w:r>
      <w:r w:rsidR="00D865A7">
        <w:rPr>
          <w:rFonts w:hint="eastAsia"/>
        </w:rPr>
        <w:t>发送至团委邮箱</w:t>
      </w:r>
      <w:r w:rsidRPr="00D865A7">
        <w:rPr>
          <w:rFonts w:ascii="Times New Roman" w:hAnsi="Times New Roman" w:cs="Times New Roman"/>
        </w:rPr>
        <w:t>bzyxytw@163.com</w:t>
      </w:r>
      <w:r w:rsidRPr="00150448">
        <w:t>。</w:t>
      </w:r>
    </w:p>
    <w:p w:rsidR="00D865A7" w:rsidRDefault="00D865A7" w:rsidP="00D865A7">
      <w:pPr>
        <w:pStyle w:val="a3"/>
        <w:spacing w:line="560" w:lineRule="exact"/>
        <w:ind w:firstLineChars="200" w:firstLine="640"/>
        <w:jc w:val="right"/>
      </w:pPr>
    </w:p>
    <w:p w:rsidR="00D865A7" w:rsidRDefault="00D865A7" w:rsidP="00D865A7">
      <w:pPr>
        <w:pStyle w:val="a3"/>
        <w:spacing w:line="560" w:lineRule="exact"/>
        <w:ind w:firstLineChars="200" w:firstLine="640"/>
        <w:jc w:val="right"/>
      </w:pPr>
    </w:p>
    <w:p w:rsidR="004A2569" w:rsidRPr="004211BD" w:rsidRDefault="001E7C59" w:rsidP="004211BD">
      <w:pPr>
        <w:pStyle w:val="a3"/>
        <w:spacing w:line="560" w:lineRule="exact"/>
        <w:ind w:firstLineChars="200" w:firstLine="640"/>
        <w:jc w:val="right"/>
        <w:rPr>
          <w:lang w:val="en-US"/>
        </w:rPr>
      </w:pPr>
      <w:r w:rsidRPr="004211BD">
        <w:rPr>
          <w:rFonts w:hint="eastAsia"/>
        </w:rPr>
        <w:t>共青团滨州医学院委员会</w:t>
      </w:r>
    </w:p>
    <w:p w:rsidR="004A2569" w:rsidRPr="004211BD" w:rsidRDefault="001E7C59" w:rsidP="004211BD">
      <w:pPr>
        <w:pStyle w:val="a3"/>
        <w:spacing w:line="560" w:lineRule="exact"/>
        <w:ind w:right="640" w:firstLineChars="200" w:firstLine="640"/>
        <w:jc w:val="right"/>
        <w:rPr>
          <w:lang w:val="en-US"/>
        </w:rPr>
      </w:pPr>
      <w:r w:rsidRPr="004211BD">
        <w:rPr>
          <w:rFonts w:hint="eastAsia"/>
        </w:rPr>
        <w:t>2019年3月2</w:t>
      </w:r>
      <w:r w:rsidR="00D76FF3" w:rsidRPr="004211BD">
        <w:rPr>
          <w:rFonts w:hint="eastAsia"/>
        </w:rPr>
        <w:t>7</w:t>
      </w:r>
      <w:r w:rsidRPr="004211BD">
        <w:rPr>
          <w:rFonts w:hint="eastAsia"/>
        </w:rPr>
        <w:t>日</w:t>
      </w:r>
      <w:bookmarkStart w:id="0" w:name="_GoBack"/>
      <w:bookmarkEnd w:id="0"/>
    </w:p>
    <w:p w:rsidR="004A2569" w:rsidRDefault="004A2569" w:rsidP="00D865A7">
      <w:pPr>
        <w:pStyle w:val="a3"/>
        <w:spacing w:line="560" w:lineRule="exact"/>
        <w:rPr>
          <w:sz w:val="20"/>
        </w:rPr>
      </w:pPr>
    </w:p>
    <w:p w:rsidR="004A2569" w:rsidRDefault="004A2569" w:rsidP="00D865A7">
      <w:pPr>
        <w:pStyle w:val="a3"/>
        <w:spacing w:line="560" w:lineRule="exact"/>
        <w:rPr>
          <w:sz w:val="20"/>
        </w:rPr>
      </w:pPr>
    </w:p>
    <w:p w:rsidR="004A2569" w:rsidRDefault="004A2569" w:rsidP="00D865A7">
      <w:pPr>
        <w:pStyle w:val="a3"/>
        <w:spacing w:line="560" w:lineRule="exact"/>
        <w:rPr>
          <w:sz w:val="20"/>
        </w:rPr>
      </w:pPr>
    </w:p>
    <w:p w:rsidR="004A2569" w:rsidRDefault="004A2569" w:rsidP="00D865A7">
      <w:pPr>
        <w:pStyle w:val="a3"/>
        <w:spacing w:line="560" w:lineRule="exact"/>
        <w:rPr>
          <w:sz w:val="20"/>
        </w:rPr>
      </w:pPr>
    </w:p>
    <w:p w:rsidR="004A2569" w:rsidRDefault="004A2569" w:rsidP="00D865A7">
      <w:pPr>
        <w:pStyle w:val="a3"/>
        <w:spacing w:line="560" w:lineRule="exact"/>
        <w:rPr>
          <w:sz w:val="20"/>
        </w:rPr>
      </w:pPr>
    </w:p>
    <w:p w:rsidR="004A2569" w:rsidRDefault="004A2569" w:rsidP="00D865A7">
      <w:pPr>
        <w:pStyle w:val="a3"/>
        <w:spacing w:line="560" w:lineRule="exact"/>
        <w:rPr>
          <w:sz w:val="20"/>
        </w:rPr>
      </w:pPr>
    </w:p>
    <w:p w:rsidR="004A2569" w:rsidRDefault="004A2569" w:rsidP="00D865A7">
      <w:pPr>
        <w:pStyle w:val="a3"/>
        <w:spacing w:line="560" w:lineRule="exact"/>
        <w:rPr>
          <w:sz w:val="20"/>
        </w:rPr>
      </w:pPr>
    </w:p>
    <w:p w:rsidR="004A2569" w:rsidRDefault="004A2569" w:rsidP="00D865A7">
      <w:pPr>
        <w:pStyle w:val="a3"/>
        <w:spacing w:line="560" w:lineRule="exact"/>
        <w:rPr>
          <w:sz w:val="20"/>
        </w:rPr>
      </w:pPr>
    </w:p>
    <w:p w:rsidR="004A2569" w:rsidRDefault="004A2569" w:rsidP="00D865A7">
      <w:pPr>
        <w:pStyle w:val="a3"/>
        <w:spacing w:line="560" w:lineRule="exact"/>
        <w:rPr>
          <w:sz w:val="20"/>
        </w:rPr>
      </w:pPr>
    </w:p>
    <w:p w:rsidR="004A2569" w:rsidRDefault="004A2569" w:rsidP="00D865A7">
      <w:pPr>
        <w:pStyle w:val="a3"/>
        <w:spacing w:line="560" w:lineRule="exact"/>
        <w:rPr>
          <w:sz w:val="20"/>
        </w:rPr>
      </w:pPr>
    </w:p>
    <w:p w:rsidR="004A2569" w:rsidRDefault="004A2569" w:rsidP="00D865A7">
      <w:pPr>
        <w:pStyle w:val="a3"/>
        <w:spacing w:line="560" w:lineRule="exact"/>
        <w:rPr>
          <w:sz w:val="20"/>
        </w:rPr>
      </w:pPr>
    </w:p>
    <w:p w:rsidR="004A2569" w:rsidRDefault="004A2569" w:rsidP="00D865A7">
      <w:pPr>
        <w:pStyle w:val="a3"/>
        <w:spacing w:line="560" w:lineRule="exact"/>
        <w:rPr>
          <w:sz w:val="2"/>
        </w:rPr>
      </w:pPr>
    </w:p>
    <w:sectPr w:rsidR="004A2569" w:rsidSect="00150448">
      <w:footerReference w:type="even" r:id="rId8"/>
      <w:footerReference w:type="default" r:id="rId9"/>
      <w:pgSz w:w="11910" w:h="16840"/>
      <w:pgMar w:top="1418" w:right="1531" w:bottom="1418" w:left="1531" w:header="0" w:footer="15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B36" w:rsidRDefault="00CD7B36" w:rsidP="004A2569">
      <w:r>
        <w:separator/>
      </w:r>
    </w:p>
  </w:endnote>
  <w:endnote w:type="continuationSeparator" w:id="1">
    <w:p w:rsidR="00CD7B36" w:rsidRDefault="00CD7B36" w:rsidP="004A2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69" w:rsidRDefault="00F85062">
    <w:pPr>
      <w:pStyle w:val="a3"/>
      <w:spacing w:line="14" w:lineRule="auto"/>
      <w:rPr>
        <w:sz w:val="20"/>
      </w:rPr>
    </w:pPr>
    <w:r w:rsidRPr="00F850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5pt;margin-top:753.75pt;width:51.1pt;height:16.2pt;z-index:-251790336;mso-position-horizontal-relative:page;mso-position-vertical-relative:page" filled="f" stroked="f">
          <v:textbox inset="0,0,0,0">
            <w:txbxContent>
              <w:p w:rsidR="004A2569" w:rsidRDefault="001E7C59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 w:rsidR="00F85062"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 w:rsidR="00F85062">
                  <w:fldChar w:fldCharType="separate"/>
                </w:r>
                <w:r w:rsidR="00D76FF3">
                  <w:rPr>
                    <w:rFonts w:ascii="宋体" w:hAnsi="宋体"/>
                    <w:noProof/>
                    <w:sz w:val="28"/>
                  </w:rPr>
                  <w:t>2</w:t>
                </w:r>
                <w:r w:rsidR="00F85062"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69" w:rsidRDefault="00F85062">
    <w:pPr>
      <w:pStyle w:val="a3"/>
      <w:spacing w:line="14" w:lineRule="auto"/>
      <w:rPr>
        <w:sz w:val="20"/>
      </w:rPr>
    </w:pPr>
    <w:r w:rsidRPr="00F850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2.7pt;margin-top:753.75pt;width:51.1pt;height:16.2pt;z-index:-251791360;mso-position-horizontal-relative:page;mso-position-vertical-relative:page" filled="f" stroked="f">
          <v:textbox inset="0,0,0,0">
            <w:txbxContent>
              <w:p w:rsidR="004A2569" w:rsidRDefault="001E7C59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 w:rsidR="00F85062"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 w:rsidR="00F85062">
                  <w:fldChar w:fldCharType="separate"/>
                </w:r>
                <w:r w:rsidR="004211BD">
                  <w:rPr>
                    <w:rFonts w:ascii="宋体" w:hAnsi="宋体"/>
                    <w:noProof/>
                    <w:sz w:val="28"/>
                  </w:rPr>
                  <w:t>3</w:t>
                </w:r>
                <w:r w:rsidR="00F85062"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B36" w:rsidRDefault="00CD7B36" w:rsidP="004A2569">
      <w:r>
        <w:separator/>
      </w:r>
    </w:p>
  </w:footnote>
  <w:footnote w:type="continuationSeparator" w:id="1">
    <w:p w:rsidR="00CD7B36" w:rsidRDefault="00CD7B36" w:rsidP="004A2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1" w:hanging="319"/>
        <w:jc w:val="left"/>
      </w:pPr>
      <w:rPr>
        <w:rFonts w:ascii="楷体_GB2312" w:eastAsia="楷体_GB2312" w:hAnsi="楷体_GB2312" w:cs="楷体_GB2312" w:hint="default"/>
        <w:spacing w:val="-2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32" w:hanging="31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45" w:hanging="31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57" w:hanging="31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70" w:hanging="31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3" w:hanging="31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5" w:hanging="31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08" w:hanging="31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20" w:hanging="31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A2569"/>
    <w:rsid w:val="00150448"/>
    <w:rsid w:val="00192B9A"/>
    <w:rsid w:val="001E7C59"/>
    <w:rsid w:val="004211BD"/>
    <w:rsid w:val="004A2569"/>
    <w:rsid w:val="006C1C30"/>
    <w:rsid w:val="00CD7B36"/>
    <w:rsid w:val="00D76FF3"/>
    <w:rsid w:val="00D865A7"/>
    <w:rsid w:val="00F85062"/>
    <w:rsid w:val="5A6E0FA3"/>
    <w:rsid w:val="676B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A2569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4A2569"/>
    <w:pPr>
      <w:spacing w:line="664" w:lineRule="exact"/>
      <w:ind w:left="836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A2569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A25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A2569"/>
    <w:pPr>
      <w:ind w:left="111" w:right="260" w:firstLine="628"/>
    </w:pPr>
  </w:style>
  <w:style w:type="paragraph" w:customStyle="1" w:styleId="TableParagraph">
    <w:name w:val="Table Paragraph"/>
    <w:basedOn w:val="a"/>
    <w:uiPriority w:val="1"/>
    <w:qFormat/>
    <w:rsid w:val="004A25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186</Words>
  <Characters>1063</Characters>
  <Application>Microsoft Office Word</Application>
  <DocSecurity>0</DocSecurity>
  <Lines>8</Lines>
  <Paragraphs>2</Paragraphs>
  <ScaleCrop>false</ScaleCrop>
  <Company>Sky123.Org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wl</dc:creator>
  <cp:lastModifiedBy>yujiangyue</cp:lastModifiedBy>
  <cp:revision>4</cp:revision>
  <dcterms:created xsi:type="dcterms:W3CDTF">2019-03-27T09:01:00Z</dcterms:created>
  <dcterms:modified xsi:type="dcterms:W3CDTF">2019-03-27T10:20:00Z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2019-03-27T00:00:00Z</vt:filetime>
  </property>
  <property fmtid="{D5CDD505-2E9C-101B-9397-08002B2CF9AE}" pid="5" name="KSOProductBuildVer">
    <vt:lpwstr>2052-11.1.0.8527</vt:lpwstr>
  </property>
</Properties>
</file>