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EE" w:rsidRPr="00630356" w:rsidRDefault="00EA6CEE" w:rsidP="00EA6CEE">
      <w:pPr>
        <w:spacing w:line="560" w:lineRule="exact"/>
        <w:ind w:right="4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30356">
        <w:rPr>
          <w:rStyle w:val="a3"/>
          <w:rFonts w:ascii="仿宋_GB2312" w:eastAsia="仿宋_GB2312" w:hAnsi="宋体" w:hint="eastAsia"/>
          <w:b w:val="0"/>
          <w:bCs w:val="0"/>
          <w:color w:val="000000"/>
          <w:sz w:val="32"/>
          <w:szCs w:val="32"/>
        </w:rPr>
        <w:t>附件1.</w:t>
      </w:r>
    </w:p>
    <w:p w:rsidR="00EA6CEE" w:rsidRPr="00630356" w:rsidRDefault="00EA6CEE" w:rsidP="00EA6CEE">
      <w:pPr>
        <w:spacing w:line="660" w:lineRule="exact"/>
        <w:jc w:val="center"/>
        <w:rPr>
          <w:rStyle w:val="a3"/>
          <w:rFonts w:ascii="方正小标宋简体" w:eastAsia="方正小标宋简体" w:hAnsi="宋体" w:hint="eastAsia"/>
          <w:b w:val="0"/>
          <w:bCs w:val="0"/>
          <w:color w:val="000000"/>
          <w:sz w:val="44"/>
          <w:szCs w:val="44"/>
        </w:rPr>
      </w:pPr>
      <w:bookmarkStart w:id="0" w:name="_GoBack"/>
      <w:r w:rsidRPr="00630356">
        <w:rPr>
          <w:rStyle w:val="a3"/>
          <w:rFonts w:ascii="方正小标宋简体" w:eastAsia="方正小标宋简体" w:hAnsi="宋体" w:hint="eastAsia"/>
          <w:b w:val="0"/>
          <w:bCs w:val="0"/>
          <w:color w:val="000000"/>
          <w:sz w:val="44"/>
          <w:szCs w:val="44"/>
        </w:rPr>
        <w:t>滨州医学院2016级新生团组织关系转接等</w:t>
      </w:r>
    </w:p>
    <w:p w:rsidR="00EA6CEE" w:rsidRPr="00630356" w:rsidRDefault="00EA6CEE" w:rsidP="00EA6CEE">
      <w:pPr>
        <w:spacing w:line="660" w:lineRule="exact"/>
        <w:jc w:val="center"/>
        <w:rPr>
          <w:rStyle w:val="a3"/>
          <w:rFonts w:ascii="方正小标宋简体" w:eastAsia="方正小标宋简体" w:hAnsi="宋体" w:hint="eastAsia"/>
          <w:b w:val="0"/>
          <w:bCs w:val="0"/>
          <w:color w:val="000000"/>
          <w:sz w:val="44"/>
          <w:szCs w:val="44"/>
        </w:rPr>
      </w:pPr>
      <w:r w:rsidRPr="00630356">
        <w:rPr>
          <w:rStyle w:val="a3"/>
          <w:rFonts w:ascii="方正小标宋简体" w:eastAsia="方正小标宋简体" w:hAnsi="宋体" w:hint="eastAsia"/>
          <w:b w:val="0"/>
          <w:bCs w:val="0"/>
          <w:color w:val="000000"/>
          <w:sz w:val="44"/>
          <w:szCs w:val="44"/>
        </w:rPr>
        <w:t>相关工作日程安排表</w:t>
      </w:r>
    </w:p>
    <w:bookmarkEnd w:id="0"/>
    <w:p w:rsidR="00EA6CEE" w:rsidRPr="00630356" w:rsidRDefault="00EA6CEE" w:rsidP="00EA6CEE">
      <w:pPr>
        <w:spacing w:line="520" w:lineRule="exact"/>
        <w:jc w:val="center"/>
        <w:rPr>
          <w:rStyle w:val="a3"/>
          <w:rFonts w:ascii="宋体" w:hAnsi="宋体" w:hint="eastAsia"/>
          <w:b w:val="0"/>
          <w:bCs w:val="0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242"/>
      </w:tblGrid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黑体" w:eastAsia="黑体" w:hint="eastAsia"/>
                <w:color w:val="000000"/>
                <w:kern w:val="0"/>
                <w:sz w:val="32"/>
                <w:szCs w:val="32"/>
              </w:rPr>
              <w:t>办理时间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研究生处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9月12日下午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临床医学院  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9月13日-9月14日全天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特殊教育学院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9月15日上午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口腔医学院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9月15日下午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9月16日全天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人文与社会科学学院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9月19日上午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9月19日下午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中西医结合学院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9月20日上午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公共卫生与管理学院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9月20日下午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外国语与国际交流学院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9月21日上午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康复医学院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9月21日下午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葡萄酒学院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9月22日上午</w:t>
            </w:r>
          </w:p>
        </w:tc>
      </w:tr>
      <w:tr w:rsidR="00EA6CEE" w:rsidRPr="00630356" w:rsidTr="001B415E">
        <w:trPr>
          <w:trHeight w:val="630"/>
        </w:trPr>
        <w:tc>
          <w:tcPr>
            <w:tcW w:w="4473" w:type="dxa"/>
          </w:tcPr>
          <w:p w:rsidR="00EA6CEE" w:rsidRPr="00016C1F" w:rsidRDefault="00EA6CEE" w:rsidP="001B415E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老年医学院</w:t>
            </w:r>
          </w:p>
        </w:tc>
        <w:tc>
          <w:tcPr>
            <w:tcW w:w="4473" w:type="dxa"/>
          </w:tcPr>
          <w:p w:rsidR="00EA6CEE" w:rsidRPr="00016C1F" w:rsidRDefault="00EA6CEE" w:rsidP="001B415E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016C1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9月22日下午</w:t>
            </w:r>
          </w:p>
        </w:tc>
      </w:tr>
    </w:tbl>
    <w:p w:rsidR="00EA6CEE" w:rsidRPr="00630356" w:rsidRDefault="00EA6CEE" w:rsidP="00EA6CEE">
      <w:pPr>
        <w:widowControl/>
        <w:spacing w:line="500" w:lineRule="exact"/>
        <w:jc w:val="center"/>
        <w:rPr>
          <w:rFonts w:hint="eastAsia"/>
          <w:b/>
          <w:color w:val="000000"/>
          <w:kern w:val="0"/>
          <w:sz w:val="30"/>
          <w:szCs w:val="30"/>
        </w:rPr>
      </w:pPr>
    </w:p>
    <w:p w:rsidR="00EA6CEE" w:rsidRPr="00630356" w:rsidRDefault="00EA6CEE" w:rsidP="00EA6CEE">
      <w:pPr>
        <w:widowControl/>
        <w:spacing w:line="50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630356">
        <w:rPr>
          <w:rFonts w:ascii="仿宋_GB2312" w:eastAsia="仿宋_GB2312" w:hint="eastAsia"/>
          <w:color w:val="000000"/>
          <w:kern w:val="0"/>
          <w:sz w:val="32"/>
          <w:szCs w:val="32"/>
        </w:rPr>
        <w:t>备注：9月23日为机动时间，未完</w:t>
      </w:r>
      <w:proofErr w:type="gramStart"/>
      <w:r w:rsidRPr="00630356">
        <w:rPr>
          <w:rFonts w:ascii="仿宋_GB2312" w:eastAsia="仿宋_GB2312" w:hint="eastAsia"/>
          <w:color w:val="000000"/>
          <w:kern w:val="0"/>
          <w:sz w:val="32"/>
          <w:szCs w:val="32"/>
        </w:rPr>
        <w:t>成相关</w:t>
      </w:r>
      <w:proofErr w:type="gramEnd"/>
      <w:r w:rsidRPr="00630356">
        <w:rPr>
          <w:rFonts w:ascii="仿宋_GB2312" w:eastAsia="仿宋_GB2312" w:hint="eastAsia"/>
          <w:color w:val="000000"/>
          <w:kern w:val="0"/>
          <w:sz w:val="32"/>
          <w:szCs w:val="32"/>
        </w:rPr>
        <w:t>工作的学院可来办理。</w:t>
      </w:r>
    </w:p>
    <w:p w:rsidR="00657EE6" w:rsidRPr="00EA6CEE" w:rsidRDefault="00657EE6"/>
    <w:sectPr w:rsidR="00657EE6" w:rsidRPr="00EA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E"/>
    <w:rsid w:val="00657EE6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EE"/>
    <w:pPr>
      <w:widowControl w:val="0"/>
      <w:jc w:val="both"/>
    </w:pPr>
    <w:rPr>
      <w:rFonts w:ascii="Adobe Caslon Pro" w:eastAsia="宋体" w:hAnsi="Adobe Caslon Pro" w:cs="Adobe Caslon Pr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EE"/>
    <w:pPr>
      <w:widowControl w:val="0"/>
      <w:jc w:val="both"/>
    </w:pPr>
    <w:rPr>
      <w:rFonts w:ascii="Adobe Caslon Pro" w:eastAsia="宋体" w:hAnsi="Adobe Caslon Pro" w:cs="Adobe Caslon Pr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2016-09-08T14:07:00Z</dcterms:created>
  <dcterms:modified xsi:type="dcterms:W3CDTF">2016-09-08T14:08:00Z</dcterms:modified>
</cp:coreProperties>
</file>